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544"/>
          <w:tab w:val="center" w:pos="4320"/>
        </w:tabs>
        <w:adjustRightInd w:val="0"/>
        <w:snapToGrid w:val="0"/>
        <w:spacing w:before="0" w:after="0" w:line="360" w:lineRule="auto"/>
        <w:jc w:val="center"/>
        <w:rPr>
          <w:rFonts w:hint="eastAsia" w:ascii="宋体" w:hAnsi="宋体"/>
          <w:bCs w:val="0"/>
          <w:color w:val="auto"/>
          <w:sz w:val="32"/>
          <w:highlight w:val="none"/>
          <w:lang w:eastAsia="zh-CN"/>
        </w:rPr>
      </w:pPr>
      <w:bookmarkStart w:id="0" w:name="_Toc143159962"/>
      <w:r>
        <w:rPr>
          <w:rFonts w:hint="eastAsia" w:ascii="宋体" w:hAnsi="宋体"/>
          <w:bCs w:val="0"/>
          <w:color w:val="auto"/>
          <w:sz w:val="32"/>
          <w:highlight w:val="none"/>
          <w:lang w:eastAsia="zh-CN"/>
        </w:rPr>
        <w:t>杭州市实业投资集团有限公司2024年网络安全服务</w:t>
      </w:r>
    </w:p>
    <w:p>
      <w:pPr>
        <w:pStyle w:val="2"/>
        <w:tabs>
          <w:tab w:val="left" w:pos="2544"/>
          <w:tab w:val="center" w:pos="4320"/>
        </w:tabs>
        <w:adjustRightInd w:val="0"/>
        <w:snapToGrid w:val="0"/>
        <w:spacing w:before="0" w:after="0" w:line="360" w:lineRule="auto"/>
        <w:jc w:val="center"/>
        <w:rPr>
          <w:rFonts w:ascii="宋体" w:hAnsi="宋体"/>
          <w:color w:val="auto"/>
          <w:sz w:val="32"/>
          <w:szCs w:val="32"/>
          <w:highlight w:val="none"/>
          <w:lang w:val="zh-CN"/>
        </w:rPr>
      </w:pPr>
      <w:r>
        <w:rPr>
          <w:rFonts w:hint="eastAsia" w:ascii="宋体" w:hAnsi="宋体"/>
          <w:bCs w:val="0"/>
          <w:color w:val="auto"/>
          <w:sz w:val="32"/>
          <w:highlight w:val="none"/>
        </w:rPr>
        <w:t>招标公告</w:t>
      </w:r>
      <w:bookmarkEnd w:id="0"/>
    </w:p>
    <w:p>
      <w:pPr>
        <w:pStyle w:val="5"/>
        <w:adjustRightInd w:val="0"/>
        <w:snapToGrid w:val="0"/>
        <w:spacing w:before="0" w:beforeAutospacing="0" w:after="0" w:afterAutospacing="0" w:line="360" w:lineRule="auto"/>
        <w:ind w:firstLine="420" w:firstLineChars="200"/>
        <w:rPr>
          <w:rFonts w:hint="eastAsia" w:cs="宋体"/>
          <w:color w:val="auto"/>
          <w:sz w:val="21"/>
          <w:szCs w:val="21"/>
          <w:highlight w:val="none"/>
          <w:lang w:val="zh-CN"/>
        </w:rPr>
      </w:pPr>
      <w:r>
        <w:rPr>
          <w:rFonts w:hint="eastAsia" w:cs="宋体"/>
          <w:color w:val="auto"/>
          <w:sz w:val="21"/>
          <w:szCs w:val="21"/>
          <w:highlight w:val="none"/>
          <w:u w:val="single"/>
          <w:lang w:val="zh-CN"/>
        </w:rPr>
        <w:t>杭州市实业投资集团有限公司</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lang w:val="zh-CN"/>
        </w:rPr>
        <w:t>委托</w:t>
      </w:r>
      <w:r>
        <w:rPr>
          <w:rFonts w:hint="eastAsia" w:cs="宋体"/>
          <w:color w:val="auto"/>
          <w:sz w:val="21"/>
          <w:szCs w:val="21"/>
          <w:highlight w:val="none"/>
          <w:u w:val="single"/>
          <w:lang w:val="zh-CN"/>
        </w:rPr>
        <w:t xml:space="preserve"> 浙江科佳工程咨询有限公司 </w:t>
      </w:r>
      <w:r>
        <w:rPr>
          <w:rFonts w:hint="eastAsia" w:cs="宋体"/>
          <w:color w:val="auto"/>
          <w:sz w:val="21"/>
          <w:szCs w:val="21"/>
          <w:highlight w:val="none"/>
          <w:lang w:val="zh-CN"/>
        </w:rPr>
        <w:t>，对</w:t>
      </w:r>
      <w:r>
        <w:rPr>
          <w:rFonts w:hint="eastAsia" w:cs="宋体"/>
          <w:color w:val="auto"/>
          <w:sz w:val="21"/>
          <w:szCs w:val="21"/>
          <w:highlight w:val="none"/>
          <w:u w:val="single"/>
          <w:lang w:val="zh-CN"/>
        </w:rPr>
        <w:t>杭州市实业投资集团有限公司2024年网络安全服务</w:t>
      </w:r>
      <w:r>
        <w:rPr>
          <w:rFonts w:hint="eastAsia" w:cs="宋体"/>
          <w:color w:val="auto"/>
          <w:sz w:val="21"/>
          <w:szCs w:val="21"/>
          <w:highlight w:val="none"/>
          <w:lang w:val="zh-CN"/>
        </w:rPr>
        <w:t>进行</w:t>
      </w:r>
      <w:r>
        <w:rPr>
          <w:rFonts w:hint="eastAsia" w:cs="宋体"/>
          <w:color w:val="auto"/>
          <w:sz w:val="21"/>
          <w:szCs w:val="21"/>
          <w:highlight w:val="none"/>
          <w:u w:val="single"/>
          <w:lang w:val="zh-CN"/>
        </w:rPr>
        <w:t>公开招标</w:t>
      </w:r>
      <w:r>
        <w:rPr>
          <w:rFonts w:hint="eastAsia" w:cs="宋体"/>
          <w:color w:val="auto"/>
          <w:sz w:val="21"/>
          <w:szCs w:val="21"/>
          <w:highlight w:val="none"/>
          <w:lang w:val="zh-CN"/>
        </w:rPr>
        <w:t>，欢迎对本项目有兴趣并</w:t>
      </w:r>
      <w:r>
        <w:rPr>
          <w:rFonts w:hint="eastAsia" w:cs="宋体"/>
          <w:color w:val="auto"/>
          <w:sz w:val="21"/>
          <w:szCs w:val="21"/>
          <w:highlight w:val="none"/>
        </w:rPr>
        <w:t>符合投标人资格条件</w:t>
      </w:r>
      <w:r>
        <w:rPr>
          <w:rFonts w:hint="eastAsia" w:cs="宋体"/>
          <w:color w:val="auto"/>
          <w:sz w:val="21"/>
          <w:szCs w:val="21"/>
          <w:highlight w:val="none"/>
          <w:lang w:val="zh-CN"/>
        </w:rPr>
        <w:t>的投标人参加投标。具体如下：</w:t>
      </w:r>
    </w:p>
    <w:p>
      <w:pPr>
        <w:pStyle w:val="5"/>
        <w:adjustRightInd w:val="0"/>
        <w:snapToGrid w:val="0"/>
        <w:spacing w:before="0" w:beforeAutospacing="0" w:after="0" w:afterAutospacing="0" w:line="360" w:lineRule="auto"/>
        <w:ind w:firstLine="422" w:firstLineChars="200"/>
        <w:rPr>
          <w:rFonts w:hint="eastAsia" w:cs="宋体"/>
          <w:color w:val="auto"/>
          <w:sz w:val="21"/>
          <w:szCs w:val="21"/>
          <w:highlight w:val="none"/>
        </w:rPr>
      </w:pPr>
      <w:r>
        <w:rPr>
          <w:rFonts w:hint="eastAsia" w:cs="宋体"/>
          <w:b/>
          <w:bCs/>
          <w:color w:val="auto"/>
          <w:sz w:val="21"/>
          <w:szCs w:val="21"/>
          <w:highlight w:val="none"/>
        </w:rPr>
        <w:t>1、招标编号：</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 KJZB-HS-2024012</w:t>
      </w:r>
      <w:r>
        <w:rPr>
          <w:rFonts w:hint="eastAsia" w:cs="宋体"/>
          <w:bCs/>
          <w:color w:val="auto"/>
          <w:sz w:val="21"/>
          <w:szCs w:val="21"/>
          <w:highlight w:val="none"/>
        </w:rPr>
        <w:t>。</w:t>
      </w:r>
    </w:p>
    <w:p>
      <w:pPr>
        <w:pStyle w:val="5"/>
        <w:adjustRightInd w:val="0"/>
        <w:snapToGrid w:val="0"/>
        <w:spacing w:before="0" w:beforeAutospacing="0" w:after="0" w:afterAutospacing="0" w:line="360" w:lineRule="auto"/>
        <w:ind w:firstLine="422" w:firstLineChars="200"/>
        <w:rPr>
          <w:rFonts w:hint="eastAsia" w:cs="宋体"/>
          <w:bCs/>
          <w:color w:val="auto"/>
          <w:sz w:val="21"/>
          <w:szCs w:val="21"/>
          <w:highlight w:val="none"/>
          <w:u w:val="single"/>
        </w:rPr>
      </w:pPr>
      <w:r>
        <w:rPr>
          <w:rFonts w:hint="eastAsia" w:cs="宋体"/>
          <w:b/>
          <w:bCs/>
          <w:color w:val="auto"/>
          <w:sz w:val="21"/>
          <w:szCs w:val="21"/>
          <w:highlight w:val="none"/>
        </w:rPr>
        <w:t>2、项目名称：</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eastAsia="zh-CN"/>
        </w:rPr>
        <w:t>杭州市实业投资集团有限公司2024年网络安全服务</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pPr>
        <w:pStyle w:val="5"/>
        <w:adjustRightInd w:val="0"/>
        <w:snapToGrid w:val="0"/>
        <w:spacing w:before="0" w:beforeAutospacing="0" w:after="0" w:afterAutospacing="0" w:line="360" w:lineRule="auto"/>
        <w:ind w:firstLine="422" w:firstLineChars="200"/>
        <w:rPr>
          <w:rFonts w:hint="eastAsia" w:cs="宋体"/>
          <w:bCs/>
          <w:color w:val="auto"/>
          <w:sz w:val="21"/>
          <w:szCs w:val="21"/>
          <w:highlight w:val="none"/>
          <w:u w:val="single"/>
        </w:rPr>
      </w:pPr>
      <w:r>
        <w:rPr>
          <w:rFonts w:hint="eastAsia" w:cs="宋体"/>
          <w:b/>
          <w:bCs/>
          <w:color w:val="auto"/>
          <w:sz w:val="21"/>
          <w:szCs w:val="21"/>
          <w:highlight w:val="none"/>
        </w:rPr>
        <w:t>3、项目地点：</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招标人指定地点</w:t>
      </w:r>
      <w:r>
        <w:rPr>
          <w:rFonts w:hint="eastAsia" w:cs="宋体"/>
          <w:bCs/>
          <w:color w:val="auto"/>
          <w:sz w:val="21"/>
          <w:szCs w:val="21"/>
          <w:highlight w:val="none"/>
          <w:u w:val="single"/>
        </w:rPr>
        <w:t xml:space="preserve">  </w:t>
      </w:r>
      <w:r>
        <w:rPr>
          <w:rFonts w:cs="宋体"/>
          <w:bCs/>
          <w:color w:val="auto"/>
          <w:sz w:val="21"/>
          <w:szCs w:val="21"/>
          <w:highlight w:val="none"/>
          <w:u w:val="single"/>
        </w:rPr>
        <w:t xml:space="preserve"> </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cs="宋体"/>
          <w:bCs/>
          <w:color w:val="auto"/>
          <w:sz w:val="21"/>
          <w:szCs w:val="21"/>
          <w:highlight w:val="none"/>
          <w:u w:val="single"/>
        </w:rPr>
      </w:pPr>
      <w:r>
        <w:rPr>
          <w:rFonts w:hint="eastAsia" w:cs="宋体"/>
          <w:b/>
          <w:bCs/>
          <w:color w:val="auto"/>
          <w:sz w:val="21"/>
          <w:szCs w:val="21"/>
          <w:highlight w:val="none"/>
        </w:rPr>
        <w:t>4、项目本期概算：</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60</w:t>
      </w:r>
      <w:r>
        <w:rPr>
          <w:rFonts w:hint="eastAsia" w:cs="宋体"/>
          <w:bCs/>
          <w:color w:val="auto"/>
          <w:sz w:val="21"/>
          <w:szCs w:val="21"/>
          <w:highlight w:val="none"/>
          <w:u w:val="single"/>
        </w:rPr>
        <w:t>（万元）</w:t>
      </w:r>
      <w:r>
        <w:rPr>
          <w:rFonts w:hint="eastAsia" w:cs="宋体"/>
          <w:bCs/>
          <w:color w:val="auto"/>
          <w:sz w:val="21"/>
          <w:szCs w:val="21"/>
          <w:highlight w:val="none"/>
        </w:rPr>
        <w:t>；最高限价：</w:t>
      </w:r>
      <w:r>
        <w:rPr>
          <w:rFonts w:hint="eastAsia" w:cs="宋体"/>
          <w:bCs/>
          <w:color w:val="auto"/>
          <w:sz w:val="21"/>
          <w:szCs w:val="21"/>
          <w:highlight w:val="none"/>
          <w:u w:val="single"/>
          <w:lang w:val="en-US" w:eastAsia="zh-CN"/>
        </w:rPr>
        <w:t>60</w:t>
      </w:r>
      <w:r>
        <w:rPr>
          <w:rFonts w:hint="eastAsia" w:cs="宋体"/>
          <w:bCs/>
          <w:color w:val="auto"/>
          <w:sz w:val="21"/>
          <w:szCs w:val="21"/>
          <w:highlight w:val="none"/>
          <w:u w:val="single"/>
        </w:rPr>
        <w:t>（万元）</w:t>
      </w:r>
      <w:r>
        <w:rPr>
          <w:rFonts w:hint="eastAsia" w:cs="宋体"/>
          <w:bCs/>
          <w:color w:val="auto"/>
          <w:sz w:val="21"/>
          <w:szCs w:val="21"/>
          <w:highlight w:val="none"/>
        </w:rPr>
        <w:t>；资金来源：</w:t>
      </w:r>
      <w:r>
        <w:rPr>
          <w:rFonts w:hint="eastAsia" w:cs="宋体"/>
          <w:bCs/>
          <w:color w:val="auto"/>
          <w:sz w:val="21"/>
          <w:szCs w:val="21"/>
          <w:highlight w:val="none"/>
          <w:u w:val="single"/>
        </w:rPr>
        <w:t xml:space="preserve"> 自筹 </w:t>
      </w:r>
      <w:r>
        <w:rPr>
          <w:rFonts w:hint="eastAsia" w:cs="宋体"/>
          <w:bCs/>
          <w:color w:val="auto"/>
          <w:sz w:val="21"/>
          <w:szCs w:val="21"/>
          <w:highlight w:val="none"/>
        </w:rPr>
        <w:t>。</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2" w:firstLineChars="200"/>
        <w:textAlignment w:val="auto"/>
        <w:rPr>
          <w:rFonts w:hint="eastAsia" w:cs="宋体"/>
          <w:bCs/>
          <w:color w:val="auto"/>
          <w:sz w:val="21"/>
          <w:szCs w:val="21"/>
          <w:highlight w:val="none"/>
          <w:u w:val="single"/>
        </w:rPr>
      </w:pPr>
      <w:r>
        <w:rPr>
          <w:rFonts w:hint="eastAsia" w:cs="宋体"/>
          <w:b/>
          <w:bCs/>
          <w:color w:val="auto"/>
          <w:sz w:val="21"/>
          <w:szCs w:val="21"/>
          <w:highlight w:val="none"/>
        </w:rPr>
        <w:t>5、招标范围及内容：</w:t>
      </w:r>
      <w:r>
        <w:rPr>
          <w:rFonts w:hint="eastAsia" w:cs="宋体"/>
          <w:bCs/>
          <w:color w:val="auto"/>
          <w:sz w:val="21"/>
          <w:szCs w:val="21"/>
          <w:highlight w:val="none"/>
          <w:u w:val="single"/>
        </w:rPr>
        <w:t xml:space="preserve"> 防篡改服务、防勒索病毒服务、云Web安全防护服务、漏扫渗透服务、安全巡检、安全应急、资产梳理、安全培训、应急预案与演练、重保、机房服务、云主机服务和安全组件防护等</w:t>
      </w:r>
      <w:r>
        <w:rPr>
          <w:rFonts w:hint="eastAsia" w:cs="宋体"/>
          <w:bCs/>
          <w:color w:val="auto"/>
          <w:sz w:val="21"/>
          <w:szCs w:val="21"/>
          <w:highlight w:val="none"/>
        </w:rPr>
        <w:t>。详见招标文件第三章“用户需求书”。</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eastAsia" w:cs="宋体"/>
          <w:color w:val="auto"/>
          <w:sz w:val="21"/>
          <w:szCs w:val="21"/>
          <w:highlight w:val="none"/>
        </w:rPr>
      </w:pPr>
      <w:r>
        <w:rPr>
          <w:rFonts w:hint="eastAsia" w:cs="宋体"/>
          <w:b/>
          <w:bCs/>
          <w:color w:val="auto"/>
          <w:sz w:val="21"/>
          <w:szCs w:val="21"/>
          <w:highlight w:val="none"/>
        </w:rPr>
        <w:t>6、投标人资格条件</w:t>
      </w:r>
    </w:p>
    <w:p>
      <w:pPr>
        <w:pStyle w:val="5"/>
        <w:adjustRightInd w:val="0"/>
        <w:snapToGrid w:val="0"/>
        <w:spacing w:before="0" w:beforeAutospacing="0" w:after="0" w:afterAutospacing="0" w:line="360" w:lineRule="auto"/>
        <w:ind w:left="105" w:leftChars="50" w:firstLine="315" w:firstLineChars="150"/>
        <w:rPr>
          <w:rFonts w:hint="eastAsia" w:cs="宋体"/>
          <w:color w:val="auto"/>
          <w:kern w:val="2"/>
          <w:sz w:val="21"/>
          <w:szCs w:val="21"/>
          <w:highlight w:val="none"/>
        </w:rPr>
      </w:pPr>
      <w:r>
        <w:rPr>
          <w:rFonts w:hint="eastAsia" w:cs="宋体"/>
          <w:bCs/>
          <w:color w:val="auto"/>
          <w:sz w:val="21"/>
          <w:szCs w:val="21"/>
          <w:highlight w:val="none"/>
        </w:rPr>
        <w:t>（</w:t>
      </w:r>
      <w:r>
        <w:rPr>
          <w:rFonts w:hint="eastAsia" w:cs="宋体"/>
          <w:color w:val="auto"/>
          <w:kern w:val="2"/>
          <w:sz w:val="21"/>
          <w:szCs w:val="21"/>
          <w:highlight w:val="none"/>
        </w:rPr>
        <w:t>1）在中华人民共和国境内注册，</w:t>
      </w:r>
      <w:r>
        <w:rPr>
          <w:rFonts w:hint="eastAsia" w:cs="宋体"/>
          <w:color w:val="auto"/>
          <w:kern w:val="2"/>
          <w:sz w:val="21"/>
          <w:szCs w:val="21"/>
          <w:highlight w:val="none"/>
          <w:u w:val="single"/>
        </w:rPr>
        <w:t>具有独立法人资格</w:t>
      </w:r>
      <w:r>
        <w:rPr>
          <w:rFonts w:hint="eastAsia" w:cs="宋体"/>
          <w:color w:val="auto"/>
          <w:kern w:val="2"/>
          <w:sz w:val="21"/>
          <w:szCs w:val="21"/>
          <w:highlight w:val="none"/>
        </w:rPr>
        <w:t>（提供营业执照（或者事业单位法人证书、社会团体法人登记证书、其他组织登记证明文件，下同）副本复印件（加盖公章），保险、金融、电信、通信特殊行业可视行业实际情况提供非独立法人的分公司登记证书及上级总公司授权相关证明材料的复印件（加盖公章）；</w:t>
      </w:r>
    </w:p>
    <w:p>
      <w:pPr>
        <w:pStyle w:val="5"/>
        <w:adjustRightInd w:val="0"/>
        <w:snapToGrid w:val="0"/>
        <w:spacing w:before="0" w:beforeAutospacing="0" w:after="0" w:afterAutospacing="0" w:line="360" w:lineRule="auto"/>
        <w:ind w:left="105" w:leftChars="50" w:firstLine="315" w:firstLineChars="150"/>
        <w:rPr>
          <w:rFonts w:hint="eastAsia" w:cs="宋体"/>
          <w:color w:val="auto"/>
          <w:kern w:val="2"/>
          <w:sz w:val="21"/>
          <w:szCs w:val="21"/>
          <w:highlight w:val="none"/>
        </w:rPr>
      </w:pPr>
      <w:r>
        <w:rPr>
          <w:rFonts w:hint="eastAsia" w:cs="宋体"/>
          <w:color w:val="auto"/>
          <w:kern w:val="2"/>
          <w:sz w:val="21"/>
          <w:szCs w:val="21"/>
          <w:highlight w:val="none"/>
        </w:rPr>
        <w:t>（2）</w:t>
      </w:r>
      <w:r>
        <w:rPr>
          <w:rFonts w:hint="eastAsia" w:cs="宋体"/>
          <w:color w:val="auto"/>
          <w:kern w:val="2"/>
          <w:sz w:val="21"/>
          <w:szCs w:val="21"/>
          <w:highlight w:val="none"/>
          <w:u w:val="single"/>
        </w:rPr>
        <w:t>与招标人存在利害关系可能影响招标公正性的单位，不得参加本项目投标。</w:t>
      </w:r>
      <w:r>
        <w:rPr>
          <w:rFonts w:hint="eastAsia" w:cs="宋体"/>
          <w:color w:val="auto"/>
          <w:kern w:val="2"/>
          <w:sz w:val="21"/>
          <w:szCs w:val="21"/>
          <w:highlight w:val="none"/>
        </w:rPr>
        <w:t>单位负责人为同一人或者存在控股、管理关系的不同单位，</w:t>
      </w:r>
      <w:r>
        <w:rPr>
          <w:rFonts w:hint="eastAsia" w:cs="宋体"/>
          <w:color w:val="auto"/>
          <w:kern w:val="2"/>
          <w:sz w:val="21"/>
          <w:szCs w:val="21"/>
          <w:highlight w:val="none"/>
          <w:u w:val="single"/>
        </w:rPr>
        <w:t>不得同时参加本招标项目投标</w:t>
      </w:r>
      <w:r>
        <w:rPr>
          <w:rFonts w:hint="eastAsia" w:cs="宋体"/>
          <w:color w:val="auto"/>
          <w:kern w:val="2"/>
          <w:sz w:val="21"/>
          <w:szCs w:val="21"/>
          <w:highlight w:val="none"/>
        </w:rPr>
        <w:t>；</w:t>
      </w:r>
    </w:p>
    <w:p>
      <w:pPr>
        <w:pStyle w:val="5"/>
        <w:adjustRightInd w:val="0"/>
        <w:snapToGrid w:val="0"/>
        <w:spacing w:before="0" w:beforeAutospacing="0" w:after="0" w:afterAutospacing="0" w:line="360" w:lineRule="auto"/>
        <w:ind w:left="105" w:leftChars="50" w:firstLine="315" w:firstLineChars="150"/>
        <w:rPr>
          <w:rFonts w:hint="eastAsia" w:cs="宋体"/>
          <w:color w:val="auto"/>
          <w:kern w:val="2"/>
          <w:sz w:val="21"/>
          <w:szCs w:val="21"/>
          <w:highlight w:val="none"/>
        </w:rPr>
      </w:pPr>
      <w:r>
        <w:rPr>
          <w:rFonts w:hint="eastAsia" w:cs="宋体"/>
          <w:color w:val="auto"/>
          <w:kern w:val="2"/>
          <w:sz w:val="21"/>
          <w:szCs w:val="21"/>
          <w:highlight w:val="none"/>
          <w:u w:val="single"/>
        </w:rPr>
        <w:t xml:space="preserve">（3）招标人认为需要增加的其他资格条件：具有履行合同的能力，具有良好的商业信誉和健全的财务会计制度，具有履行合同所必需的设备和专业技术能力，有依法缴纳税收和社会保障资金的良好记录，在近三年内的经营活动中没有重大违法记录 </w:t>
      </w:r>
      <w:r>
        <w:rPr>
          <w:rFonts w:hint="eastAsia" w:cs="宋体"/>
          <w:color w:val="auto"/>
          <w:kern w:val="2"/>
          <w:sz w:val="21"/>
          <w:szCs w:val="21"/>
          <w:highlight w:val="none"/>
        </w:rPr>
        <w:t>；</w:t>
      </w:r>
    </w:p>
    <w:p>
      <w:pPr>
        <w:pStyle w:val="5"/>
        <w:adjustRightInd w:val="0"/>
        <w:snapToGrid w:val="0"/>
        <w:spacing w:before="0" w:beforeAutospacing="0" w:after="0" w:afterAutospacing="0" w:line="360" w:lineRule="auto"/>
        <w:ind w:left="105" w:leftChars="50" w:firstLine="315" w:firstLineChars="150"/>
        <w:rPr>
          <w:rFonts w:hint="eastAsia" w:cs="宋体"/>
          <w:color w:val="auto"/>
          <w:kern w:val="2"/>
          <w:sz w:val="21"/>
          <w:szCs w:val="21"/>
          <w:highlight w:val="none"/>
          <w:u w:val="single"/>
        </w:rPr>
      </w:pPr>
      <w:r>
        <w:rPr>
          <w:rFonts w:hint="eastAsia" w:cs="宋体"/>
          <w:color w:val="auto"/>
          <w:kern w:val="2"/>
          <w:sz w:val="21"/>
          <w:szCs w:val="21"/>
          <w:highlight w:val="none"/>
        </w:rPr>
        <w:t>（4）本项目</w:t>
      </w:r>
      <w:r>
        <w:rPr>
          <w:rFonts w:hint="eastAsia" w:cs="宋体"/>
          <w:color w:val="auto"/>
          <w:kern w:val="2"/>
          <w:sz w:val="21"/>
          <w:szCs w:val="21"/>
          <w:highlight w:val="none"/>
          <w:u w:val="single"/>
        </w:rPr>
        <w:t>不接受</w:t>
      </w:r>
      <w:r>
        <w:rPr>
          <w:rFonts w:hint="eastAsia" w:cs="宋体"/>
          <w:color w:val="auto"/>
          <w:kern w:val="2"/>
          <w:sz w:val="21"/>
          <w:szCs w:val="21"/>
          <w:highlight w:val="none"/>
        </w:rPr>
        <w:t>联合体投标。联合体投标的，应满足下列要求：</w:t>
      </w:r>
      <w:r>
        <w:rPr>
          <w:rFonts w:hint="eastAsia" w:cs="宋体"/>
          <w:color w:val="auto"/>
          <w:kern w:val="2"/>
          <w:sz w:val="21"/>
          <w:szCs w:val="21"/>
          <w:highlight w:val="none"/>
          <w:u w:val="single"/>
        </w:rPr>
        <w:t xml:space="preserve"> </w:t>
      </w:r>
      <w:r>
        <w:rPr>
          <w:rFonts w:cs="宋体"/>
          <w:color w:val="auto"/>
          <w:kern w:val="2"/>
          <w:sz w:val="21"/>
          <w:szCs w:val="21"/>
          <w:highlight w:val="none"/>
          <w:u w:val="single"/>
        </w:rPr>
        <w:t xml:space="preserve">   </w:t>
      </w:r>
      <w:r>
        <w:rPr>
          <w:rFonts w:hint="eastAsia" w:cs="宋体"/>
          <w:color w:val="auto"/>
          <w:kern w:val="2"/>
          <w:sz w:val="21"/>
          <w:szCs w:val="21"/>
          <w:highlight w:val="none"/>
          <w:u w:val="single"/>
        </w:rPr>
        <w:t xml:space="preserve"> </w:t>
      </w:r>
      <w:r>
        <w:rPr>
          <w:rFonts w:cs="宋体"/>
          <w:color w:val="auto"/>
          <w:kern w:val="2"/>
          <w:sz w:val="21"/>
          <w:szCs w:val="21"/>
          <w:highlight w:val="none"/>
          <w:u w:val="single"/>
        </w:rPr>
        <w:t>/</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w:t>
      </w:r>
    </w:p>
    <w:p>
      <w:pPr>
        <w:pStyle w:val="5"/>
        <w:adjustRightInd w:val="0"/>
        <w:snapToGrid w:val="0"/>
        <w:spacing w:before="0" w:beforeAutospacing="0" w:after="0" w:afterAutospacing="0" w:line="360" w:lineRule="auto"/>
        <w:ind w:left="105" w:leftChars="50" w:firstLine="315" w:firstLineChars="150"/>
        <w:rPr>
          <w:rFonts w:hint="eastAsia"/>
          <w:snapToGrid w:val="0"/>
          <w:color w:val="auto"/>
          <w:sz w:val="21"/>
          <w:szCs w:val="21"/>
          <w:highlight w:val="none"/>
          <w:lang w:val="zh-CN"/>
        </w:rPr>
      </w:pPr>
      <w:r>
        <w:rPr>
          <w:rFonts w:hint="eastAsia" w:cs="宋体"/>
          <w:color w:val="auto"/>
          <w:kern w:val="2"/>
          <w:sz w:val="21"/>
          <w:szCs w:val="21"/>
          <w:highlight w:val="none"/>
        </w:rPr>
        <w:t>注：上述证明资料须齐全、有效，复印件应加盖投标人单位公章，并在投标文件中提供。</w:t>
      </w:r>
    </w:p>
    <w:p>
      <w:pPr>
        <w:overflowPunct w:val="0"/>
        <w:autoSpaceDE w:val="0"/>
        <w:autoSpaceDN w:val="0"/>
        <w:adjustRightInd w:val="0"/>
        <w:spacing w:line="360" w:lineRule="auto"/>
        <w:ind w:firstLine="420"/>
        <w:contextualSpacing/>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7、投标报名及</w:t>
      </w:r>
      <w:r>
        <w:rPr>
          <w:rFonts w:hint="eastAsia" w:ascii="宋体" w:hAnsi="宋体" w:cs="宋体"/>
          <w:b/>
          <w:bCs/>
          <w:snapToGrid w:val="0"/>
          <w:color w:val="auto"/>
          <w:kern w:val="0"/>
          <w:szCs w:val="21"/>
          <w:highlight w:val="none"/>
        </w:rPr>
        <w:t>招标文件的获取</w:t>
      </w:r>
      <w:r>
        <w:rPr>
          <w:rFonts w:hint="eastAsia" w:ascii="宋体" w:hAnsi="宋体" w:eastAsia="宋体" w:cs="宋体"/>
          <w:b/>
          <w:bCs/>
          <w:color w:val="auto"/>
          <w:kern w:val="0"/>
          <w:sz w:val="21"/>
          <w:szCs w:val="21"/>
          <w:highlight w:val="none"/>
          <w:lang w:val="en-US" w:eastAsia="zh-CN" w:bidi="ar-SA"/>
        </w:rPr>
        <w:t>方式：</w:t>
      </w:r>
    </w:p>
    <w:p>
      <w:pPr>
        <w:overflowPunct w:val="0"/>
        <w:autoSpaceDE w:val="0"/>
        <w:autoSpaceDN w:val="0"/>
        <w:adjustRightInd w:val="0"/>
        <w:spacing w:line="360" w:lineRule="auto"/>
        <w:ind w:firstLine="420"/>
        <w:contextualSpacing/>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1）时间：202</w:t>
      </w:r>
      <w:r>
        <w:rPr>
          <w:rFonts w:hint="eastAsia" w:ascii="宋体" w:hAnsi="宋体" w:cs="Arial"/>
          <w:color w:val="auto"/>
          <w:kern w:val="0"/>
          <w:szCs w:val="21"/>
          <w:highlight w:val="none"/>
          <w:lang w:val="en-US" w:eastAsia="zh-CN"/>
        </w:rPr>
        <w:t>4</w:t>
      </w:r>
      <w:r>
        <w:rPr>
          <w:rFonts w:hint="eastAsia" w:ascii="宋体" w:hAnsi="宋体" w:cs="Arial"/>
          <w:color w:val="auto"/>
          <w:kern w:val="0"/>
          <w:szCs w:val="21"/>
          <w:highlight w:val="none"/>
        </w:rPr>
        <w:t>年</w:t>
      </w:r>
      <w:r>
        <w:rPr>
          <w:rFonts w:hint="eastAsia" w:ascii="宋体" w:hAnsi="宋体" w:cs="Arial"/>
          <w:color w:val="auto"/>
          <w:kern w:val="0"/>
          <w:szCs w:val="21"/>
          <w:highlight w:val="none"/>
          <w:lang w:val="en-US" w:eastAsia="zh-CN"/>
        </w:rPr>
        <w:t>6</w:t>
      </w:r>
      <w:r>
        <w:rPr>
          <w:rFonts w:hint="eastAsia" w:ascii="宋体" w:hAnsi="宋体" w:cs="Arial"/>
          <w:color w:val="auto"/>
          <w:kern w:val="0"/>
          <w:szCs w:val="21"/>
          <w:highlight w:val="none"/>
        </w:rPr>
        <w:t>月</w:t>
      </w:r>
      <w:r>
        <w:rPr>
          <w:rFonts w:hint="eastAsia" w:ascii="宋体" w:hAnsi="宋体" w:cs="Arial"/>
          <w:color w:val="auto"/>
          <w:kern w:val="0"/>
          <w:szCs w:val="21"/>
          <w:highlight w:val="none"/>
          <w:lang w:val="en-US" w:eastAsia="zh-CN"/>
        </w:rPr>
        <w:t>4</w:t>
      </w:r>
      <w:r>
        <w:rPr>
          <w:rFonts w:hint="eastAsia" w:ascii="宋体" w:hAnsi="宋体" w:cs="Arial"/>
          <w:color w:val="auto"/>
          <w:kern w:val="0"/>
          <w:szCs w:val="21"/>
          <w:highlight w:val="none"/>
        </w:rPr>
        <w:t>日至202</w:t>
      </w:r>
      <w:r>
        <w:rPr>
          <w:rFonts w:hint="eastAsia" w:ascii="宋体" w:hAnsi="宋体" w:cs="Arial"/>
          <w:color w:val="auto"/>
          <w:kern w:val="0"/>
          <w:szCs w:val="21"/>
          <w:highlight w:val="none"/>
          <w:lang w:val="en-US" w:eastAsia="zh-CN"/>
        </w:rPr>
        <w:t>4</w:t>
      </w:r>
      <w:r>
        <w:rPr>
          <w:rFonts w:hint="eastAsia" w:ascii="宋体" w:hAnsi="宋体" w:cs="Arial"/>
          <w:color w:val="auto"/>
          <w:kern w:val="0"/>
          <w:szCs w:val="21"/>
          <w:highlight w:val="none"/>
        </w:rPr>
        <w:t>年</w:t>
      </w:r>
      <w:r>
        <w:rPr>
          <w:rFonts w:hint="eastAsia" w:ascii="宋体" w:hAnsi="宋体" w:cs="Arial"/>
          <w:color w:val="auto"/>
          <w:kern w:val="0"/>
          <w:szCs w:val="21"/>
          <w:highlight w:val="none"/>
          <w:lang w:val="en-US" w:eastAsia="zh-CN"/>
        </w:rPr>
        <w:t>6</w:t>
      </w:r>
      <w:r>
        <w:rPr>
          <w:rFonts w:hint="eastAsia" w:ascii="宋体" w:hAnsi="宋体" w:cs="Arial"/>
          <w:color w:val="auto"/>
          <w:kern w:val="0"/>
          <w:szCs w:val="21"/>
          <w:highlight w:val="none"/>
        </w:rPr>
        <w:t>月</w:t>
      </w:r>
      <w:r>
        <w:rPr>
          <w:rFonts w:hint="eastAsia" w:ascii="宋体" w:hAnsi="宋体" w:cs="Arial"/>
          <w:color w:val="auto"/>
          <w:kern w:val="0"/>
          <w:szCs w:val="21"/>
          <w:highlight w:val="none"/>
          <w:lang w:val="en-US" w:eastAsia="zh-CN"/>
        </w:rPr>
        <w:t>11</w:t>
      </w:r>
      <w:r>
        <w:rPr>
          <w:rFonts w:hint="eastAsia" w:ascii="宋体" w:hAnsi="宋体" w:cs="Arial"/>
          <w:color w:val="auto"/>
          <w:kern w:val="0"/>
          <w:szCs w:val="21"/>
          <w:highlight w:val="none"/>
        </w:rPr>
        <w:t>日(双休日及法定节假日除外)；上午：9:00-11:30；下午：14:00-17:00</w:t>
      </w:r>
      <w:r>
        <w:rPr>
          <w:rFonts w:hint="eastAsia" w:ascii="宋体" w:hAnsi="宋体" w:cs="Arial"/>
          <w:color w:val="auto"/>
          <w:kern w:val="0"/>
          <w:szCs w:val="21"/>
          <w:highlight w:val="none"/>
          <w:lang w:eastAsia="zh-CN"/>
        </w:rPr>
        <w:t>。</w:t>
      </w:r>
    </w:p>
    <w:p>
      <w:pPr>
        <w:overflowPunct w:val="0"/>
        <w:autoSpaceDE w:val="0"/>
        <w:autoSpaceDN w:val="0"/>
        <w:adjustRightInd w:val="0"/>
        <w:spacing w:line="360" w:lineRule="auto"/>
        <w:ind w:firstLine="420"/>
        <w:contextualSpacing/>
        <w:rPr>
          <w:rFonts w:hint="eastAsia" w:ascii="宋体" w:hAnsi="宋体" w:cs="Arial"/>
          <w:color w:val="auto"/>
          <w:kern w:val="0"/>
          <w:szCs w:val="21"/>
          <w:highlight w:val="none"/>
        </w:rPr>
      </w:pPr>
      <w:r>
        <w:rPr>
          <w:rFonts w:hint="eastAsia" w:ascii="宋体" w:hAnsi="宋体" w:cs="Arial"/>
          <w:color w:val="auto"/>
          <w:kern w:val="0"/>
          <w:szCs w:val="21"/>
          <w:highlight w:val="none"/>
        </w:rPr>
        <w:t xml:space="preserve">2）地点：联系招标代理机构线上获取。 </w:t>
      </w:r>
    </w:p>
    <w:p>
      <w:pPr>
        <w:overflowPunct w:val="0"/>
        <w:autoSpaceDE w:val="0"/>
        <w:autoSpaceDN w:val="0"/>
        <w:adjustRightInd w:val="0"/>
        <w:spacing w:line="360" w:lineRule="auto"/>
        <w:ind w:firstLine="420"/>
        <w:contextualSpacing/>
        <w:rPr>
          <w:rFonts w:hint="eastAsia" w:ascii="宋体" w:hAnsi="宋体" w:cs="Arial"/>
          <w:color w:val="auto"/>
          <w:kern w:val="0"/>
          <w:szCs w:val="21"/>
          <w:highlight w:val="none"/>
        </w:rPr>
      </w:pPr>
      <w:r>
        <w:rPr>
          <w:rFonts w:hint="eastAsia" w:ascii="宋体" w:hAnsi="宋体" w:cs="Arial"/>
          <w:color w:val="auto"/>
          <w:kern w:val="0"/>
          <w:szCs w:val="21"/>
          <w:highlight w:val="none"/>
        </w:rPr>
        <w:t>3）售价：招标文件每份售价人民币500元，售后不退。</w:t>
      </w:r>
    </w:p>
    <w:p>
      <w:pPr>
        <w:overflowPunct w:val="0"/>
        <w:autoSpaceDE w:val="0"/>
        <w:autoSpaceDN w:val="0"/>
        <w:adjustRightInd w:val="0"/>
        <w:spacing w:line="360" w:lineRule="auto"/>
        <w:ind w:firstLine="420"/>
        <w:contextualSpacing/>
        <w:rPr>
          <w:rFonts w:hint="eastAsia" w:ascii="宋体" w:hAnsi="宋体" w:eastAsia="宋体" w:cs="宋体"/>
          <w:b/>
          <w:bCs/>
          <w:color w:val="auto"/>
          <w:kern w:val="0"/>
          <w:sz w:val="21"/>
          <w:szCs w:val="21"/>
          <w:highlight w:val="none"/>
          <w:lang w:val="en-US" w:eastAsia="zh-CN" w:bidi="ar-SA"/>
        </w:rPr>
      </w:pPr>
      <w:r>
        <w:rPr>
          <w:rFonts w:hint="eastAsia" w:ascii="宋体" w:hAnsi="宋体" w:cs="Arial"/>
          <w:color w:val="auto"/>
          <w:kern w:val="0"/>
          <w:szCs w:val="21"/>
          <w:highlight w:val="none"/>
        </w:rPr>
        <w:t>4）获取方式：非现场获取，投标人将介绍信或法定代表人授权委托书、被授权人身份证、营业执照的扫描件和投标单位登记表（格式见公告附件）发送至360335662@qq.com邮箱，联系人及电话：王炜，17091649344。</w:t>
      </w:r>
    </w:p>
    <w:p>
      <w:pPr>
        <w:overflowPunct w:val="0"/>
        <w:autoSpaceDE w:val="0"/>
        <w:autoSpaceDN w:val="0"/>
        <w:adjustRightInd w:val="0"/>
        <w:spacing w:line="360" w:lineRule="auto"/>
        <w:ind w:firstLine="420"/>
        <w:contextualSpacing/>
        <w:rPr>
          <w:rFonts w:hint="eastAsia" w:ascii="宋体" w:hAnsi="宋体" w:eastAsia="宋体" w:cs="Arial"/>
          <w:color w:val="auto"/>
          <w:kern w:val="0"/>
          <w:szCs w:val="21"/>
          <w:highlight w:val="none"/>
        </w:rPr>
      </w:pPr>
      <w:r>
        <w:rPr>
          <w:rFonts w:hint="eastAsia" w:ascii="宋体" w:hAnsi="宋体" w:eastAsia="宋体" w:cs="宋体"/>
          <w:b/>
          <w:bCs/>
          <w:color w:val="auto"/>
          <w:kern w:val="0"/>
          <w:sz w:val="21"/>
          <w:szCs w:val="21"/>
          <w:highlight w:val="none"/>
          <w:lang w:val="en-US" w:eastAsia="zh-CN" w:bidi="ar-SA"/>
        </w:rPr>
        <w:t>8、投标保证金交纳：</w:t>
      </w:r>
      <w:r>
        <w:rPr>
          <w:rFonts w:hint="eastAsia" w:cs="宋体"/>
          <w:bCs/>
          <w:color w:val="auto"/>
          <w:sz w:val="21"/>
          <w:szCs w:val="21"/>
          <w:highlight w:val="none"/>
        </w:rPr>
        <w:t>本项目</w:t>
      </w:r>
      <w:r>
        <w:rPr>
          <w:rFonts w:hint="eastAsia" w:cs="宋体"/>
          <w:bCs/>
          <w:color w:val="auto"/>
          <w:sz w:val="21"/>
          <w:szCs w:val="21"/>
          <w:highlight w:val="none"/>
          <w:u w:val="single"/>
          <w:lang w:val="en-US" w:eastAsia="zh-CN"/>
        </w:rPr>
        <w:t>不</w:t>
      </w:r>
      <w:r>
        <w:rPr>
          <w:rFonts w:hint="eastAsia" w:cs="宋体"/>
          <w:bCs/>
          <w:color w:val="auto"/>
          <w:sz w:val="21"/>
          <w:szCs w:val="21"/>
          <w:highlight w:val="none"/>
          <w:u w:val="single"/>
        </w:rPr>
        <w:t>需要</w:t>
      </w:r>
      <w:r>
        <w:rPr>
          <w:rFonts w:hint="eastAsia" w:cs="宋体"/>
          <w:bCs/>
          <w:color w:val="auto"/>
          <w:sz w:val="21"/>
          <w:szCs w:val="21"/>
          <w:highlight w:val="none"/>
        </w:rPr>
        <w:t>交纳</w:t>
      </w:r>
      <w:r>
        <w:rPr>
          <w:rFonts w:cs="宋体"/>
          <w:bCs/>
          <w:color w:val="auto"/>
          <w:sz w:val="21"/>
          <w:szCs w:val="21"/>
          <w:highlight w:val="none"/>
        </w:rPr>
        <w:t>投标保证</w:t>
      </w:r>
      <w:r>
        <w:rPr>
          <w:rFonts w:hint="eastAsia" w:cs="宋体"/>
          <w:bCs/>
          <w:color w:val="auto"/>
          <w:sz w:val="21"/>
          <w:szCs w:val="21"/>
          <w:highlight w:val="none"/>
        </w:rPr>
        <w:t>金。</w:t>
      </w:r>
    </w:p>
    <w:p>
      <w:pPr>
        <w:overflowPunct w:val="0"/>
        <w:autoSpaceDE w:val="0"/>
        <w:autoSpaceDN w:val="0"/>
        <w:adjustRightInd w:val="0"/>
        <w:spacing w:line="360" w:lineRule="auto"/>
        <w:ind w:firstLine="420"/>
        <w:contextualSpacing/>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9、投标文件的递交</w:t>
      </w:r>
    </w:p>
    <w:p>
      <w:pPr>
        <w:pStyle w:val="8"/>
        <w:adjustRightInd w:val="0"/>
        <w:snapToGrid w:val="0"/>
        <w:spacing w:before="0" w:beforeAutospacing="0" w:after="0" w:afterAutospacing="0" w:line="360" w:lineRule="auto"/>
        <w:ind w:firstLine="420" w:firstLineChars="200"/>
        <w:jc w:val="both"/>
        <w:rPr>
          <w:snapToGrid w:val="0"/>
          <w:color w:val="auto"/>
          <w:sz w:val="21"/>
          <w:szCs w:val="21"/>
          <w:highlight w:val="none"/>
          <w:lang w:val="zh-CN"/>
        </w:rPr>
      </w:pPr>
      <w:r>
        <w:rPr>
          <w:rFonts w:hint="eastAsia"/>
          <w:snapToGrid w:val="0"/>
          <w:color w:val="auto"/>
          <w:sz w:val="21"/>
          <w:szCs w:val="21"/>
          <w:highlight w:val="none"/>
        </w:rPr>
        <w:t>（1）</w:t>
      </w:r>
      <w:r>
        <w:rPr>
          <w:rFonts w:hint="eastAsia"/>
          <w:snapToGrid w:val="0"/>
          <w:color w:val="auto"/>
          <w:sz w:val="21"/>
          <w:szCs w:val="21"/>
          <w:highlight w:val="none"/>
          <w:lang w:val="zh-CN"/>
        </w:rPr>
        <w:t>投标文件递交截止时间</w:t>
      </w:r>
      <w:r>
        <w:rPr>
          <w:rFonts w:hint="eastAsia"/>
          <w:bCs/>
          <w:color w:val="auto"/>
          <w:sz w:val="21"/>
          <w:szCs w:val="21"/>
          <w:highlight w:val="none"/>
        </w:rPr>
        <w:t>（同投标截止时间</w:t>
      </w:r>
      <w:r>
        <w:rPr>
          <w:rFonts w:hint="eastAsia"/>
          <w:bCs/>
          <w:color w:val="auto"/>
          <w:sz w:val="21"/>
          <w:szCs w:val="21"/>
          <w:highlight w:val="none"/>
          <w:lang w:eastAsia="zh-CN"/>
        </w:rPr>
        <w:t>、</w:t>
      </w:r>
      <w:r>
        <w:rPr>
          <w:rFonts w:hint="eastAsia"/>
          <w:bCs/>
          <w:color w:val="auto"/>
          <w:sz w:val="21"/>
          <w:szCs w:val="21"/>
          <w:highlight w:val="none"/>
          <w:lang w:val="en-US" w:eastAsia="zh-CN"/>
        </w:rPr>
        <w:t>开标时间</w:t>
      </w:r>
      <w:r>
        <w:rPr>
          <w:rFonts w:hint="eastAsia"/>
          <w:bCs/>
          <w:color w:val="auto"/>
          <w:sz w:val="21"/>
          <w:szCs w:val="21"/>
          <w:highlight w:val="none"/>
        </w:rPr>
        <w:t>）</w:t>
      </w:r>
      <w:r>
        <w:rPr>
          <w:rFonts w:hint="eastAsia"/>
          <w:snapToGrid w:val="0"/>
          <w:color w:val="auto"/>
          <w:sz w:val="21"/>
          <w:szCs w:val="21"/>
          <w:highlight w:val="none"/>
          <w:lang w:val="zh-CN"/>
        </w:rPr>
        <w:t>：</w:t>
      </w:r>
      <w:r>
        <w:rPr>
          <w:color w:val="auto"/>
          <w:sz w:val="21"/>
          <w:szCs w:val="21"/>
          <w:highlight w:val="none"/>
          <w:u w:val="single"/>
        </w:rPr>
        <w:t>202</w:t>
      </w:r>
      <w:r>
        <w:rPr>
          <w:rFonts w:hint="eastAsia"/>
          <w:color w:val="auto"/>
          <w:sz w:val="21"/>
          <w:szCs w:val="21"/>
          <w:highlight w:val="none"/>
          <w:u w:val="single"/>
          <w:lang w:val="en-US" w:eastAsia="zh-CN"/>
        </w:rPr>
        <w:t>4</w:t>
      </w:r>
      <w:r>
        <w:rPr>
          <w:rFonts w:hint="eastAsia"/>
          <w:snapToGrid w:val="0"/>
          <w:color w:val="auto"/>
          <w:sz w:val="21"/>
          <w:szCs w:val="21"/>
          <w:highlight w:val="none"/>
          <w:lang w:val="zh-CN"/>
        </w:rPr>
        <w:t>年</w:t>
      </w:r>
      <w:r>
        <w:rPr>
          <w:rFonts w:hint="eastAsia"/>
          <w:color w:val="auto"/>
          <w:sz w:val="21"/>
          <w:szCs w:val="21"/>
          <w:highlight w:val="none"/>
          <w:u w:val="single"/>
          <w:lang w:val="en-US" w:eastAsia="zh-CN"/>
        </w:rPr>
        <w:t>6</w:t>
      </w:r>
      <w:r>
        <w:rPr>
          <w:rFonts w:hint="eastAsia"/>
          <w:snapToGrid w:val="0"/>
          <w:color w:val="auto"/>
          <w:sz w:val="21"/>
          <w:szCs w:val="21"/>
          <w:highlight w:val="none"/>
          <w:lang w:val="zh-CN"/>
        </w:rPr>
        <w:t>月</w:t>
      </w:r>
      <w:r>
        <w:rPr>
          <w:rFonts w:hint="eastAsia"/>
          <w:color w:val="auto"/>
          <w:sz w:val="21"/>
          <w:szCs w:val="21"/>
          <w:highlight w:val="none"/>
          <w:u w:val="single"/>
          <w:lang w:val="en-US" w:eastAsia="zh-CN"/>
        </w:rPr>
        <w:t>24</w:t>
      </w:r>
      <w:r>
        <w:rPr>
          <w:rFonts w:hint="eastAsia"/>
          <w:snapToGrid w:val="0"/>
          <w:color w:val="auto"/>
          <w:sz w:val="21"/>
          <w:szCs w:val="21"/>
          <w:highlight w:val="none"/>
          <w:lang w:val="zh-CN"/>
        </w:rPr>
        <w:t>日</w:t>
      </w:r>
      <w:r>
        <w:rPr>
          <w:rFonts w:hint="eastAsia"/>
          <w:color w:val="auto"/>
          <w:sz w:val="21"/>
          <w:szCs w:val="21"/>
          <w:highlight w:val="none"/>
          <w:u w:val="single"/>
          <w:lang w:val="en-US" w:eastAsia="zh-CN"/>
        </w:rPr>
        <w:t>14</w:t>
      </w:r>
      <w:r>
        <w:rPr>
          <w:rFonts w:hint="eastAsia"/>
          <w:snapToGrid w:val="0"/>
          <w:color w:val="auto"/>
          <w:sz w:val="21"/>
          <w:szCs w:val="21"/>
          <w:highlight w:val="none"/>
          <w:lang w:val="zh-CN"/>
        </w:rPr>
        <w:t>时</w:t>
      </w:r>
      <w:r>
        <w:rPr>
          <w:rFonts w:hint="eastAsia"/>
          <w:color w:val="auto"/>
          <w:sz w:val="21"/>
          <w:szCs w:val="21"/>
          <w:highlight w:val="none"/>
          <w:u w:val="single"/>
          <w:lang w:val="en-US" w:eastAsia="zh-CN"/>
        </w:rPr>
        <w:t>00</w:t>
      </w:r>
      <w:r>
        <w:rPr>
          <w:rFonts w:hint="eastAsia"/>
          <w:snapToGrid w:val="0"/>
          <w:color w:val="auto"/>
          <w:sz w:val="21"/>
          <w:szCs w:val="21"/>
          <w:highlight w:val="none"/>
          <w:lang w:val="zh-CN"/>
        </w:rPr>
        <w:t>分</w:t>
      </w:r>
      <w:r>
        <w:rPr>
          <w:rFonts w:hint="eastAsia"/>
          <w:snapToGrid w:val="0"/>
          <w:color w:val="auto"/>
          <w:sz w:val="21"/>
          <w:szCs w:val="21"/>
          <w:highlight w:val="none"/>
          <w:u w:val="single"/>
        </w:rPr>
        <w:t>0</w:t>
      </w:r>
      <w:r>
        <w:rPr>
          <w:rFonts w:hint="eastAsia"/>
          <w:snapToGrid w:val="0"/>
          <w:color w:val="auto"/>
          <w:sz w:val="21"/>
          <w:szCs w:val="21"/>
          <w:highlight w:val="none"/>
          <w:u w:val="single"/>
          <w:lang w:val="en-US" w:eastAsia="zh-CN"/>
        </w:rPr>
        <w:t>0</w:t>
      </w:r>
      <w:r>
        <w:rPr>
          <w:rFonts w:hint="eastAsia"/>
          <w:snapToGrid w:val="0"/>
          <w:color w:val="auto"/>
          <w:sz w:val="21"/>
          <w:szCs w:val="21"/>
          <w:highlight w:val="none"/>
          <w:lang w:val="zh-CN"/>
        </w:rPr>
        <w:t>秒（北京时间）；</w:t>
      </w:r>
    </w:p>
    <w:p>
      <w:pPr>
        <w:pStyle w:val="8"/>
        <w:adjustRightInd w:val="0"/>
        <w:snapToGrid w:val="0"/>
        <w:spacing w:before="0" w:beforeAutospacing="0" w:after="0" w:afterAutospacing="0" w:line="360" w:lineRule="auto"/>
        <w:ind w:firstLine="420" w:firstLineChars="200"/>
        <w:jc w:val="both"/>
        <w:rPr>
          <w:rFonts w:hint="eastAsia" w:eastAsia="宋体"/>
          <w:snapToGrid w:val="0"/>
          <w:color w:val="auto"/>
          <w:sz w:val="21"/>
          <w:szCs w:val="21"/>
          <w:highlight w:val="none"/>
          <w:lang w:val="en-US" w:eastAsia="zh-CN"/>
        </w:rPr>
      </w:pPr>
      <w:r>
        <w:rPr>
          <w:rFonts w:hint="eastAsia"/>
          <w:snapToGrid w:val="0"/>
          <w:color w:val="auto"/>
          <w:sz w:val="21"/>
          <w:szCs w:val="21"/>
          <w:highlight w:val="none"/>
          <w:lang w:val="zh-CN"/>
        </w:rPr>
        <w:t>（2）投标文件递交地点（</w:t>
      </w:r>
      <w:r>
        <w:rPr>
          <w:rFonts w:hint="eastAsia"/>
          <w:snapToGrid w:val="0"/>
          <w:color w:val="auto"/>
          <w:sz w:val="21"/>
          <w:szCs w:val="21"/>
          <w:highlight w:val="none"/>
          <w:lang w:val="en-US" w:eastAsia="zh-CN"/>
        </w:rPr>
        <w:t>同开标地点</w:t>
      </w:r>
      <w:r>
        <w:rPr>
          <w:rFonts w:hint="eastAsia"/>
          <w:snapToGrid w:val="0"/>
          <w:color w:val="auto"/>
          <w:sz w:val="21"/>
          <w:szCs w:val="21"/>
          <w:highlight w:val="none"/>
          <w:lang w:val="zh-CN"/>
        </w:rPr>
        <w:t>）：</w:t>
      </w:r>
      <w:r>
        <w:rPr>
          <w:rFonts w:hint="eastAsia" w:hAnsi="宋体" w:cs="宋体"/>
          <w:color w:val="auto"/>
          <w:sz w:val="21"/>
          <w:szCs w:val="21"/>
          <w:highlight w:val="none"/>
        </w:rPr>
        <w:t>杭州市西湖区</w:t>
      </w:r>
      <w:r>
        <w:rPr>
          <w:rFonts w:hint="eastAsia" w:cs="宋体"/>
          <w:color w:val="auto"/>
          <w:sz w:val="21"/>
          <w:szCs w:val="21"/>
          <w:highlight w:val="none"/>
          <w:lang w:val="en-US" w:eastAsia="zh-CN"/>
        </w:rPr>
        <w:t>保俶路</w:t>
      </w:r>
      <w:r>
        <w:rPr>
          <w:rFonts w:hint="eastAsia" w:hAnsi="宋体" w:cs="宋体"/>
          <w:color w:val="auto"/>
          <w:sz w:val="21"/>
          <w:szCs w:val="21"/>
          <w:highlight w:val="none"/>
        </w:rPr>
        <w:t>宝石山下四弄19号</w:t>
      </w:r>
      <w:r>
        <w:rPr>
          <w:rFonts w:hint="eastAsia" w:cs="宋体"/>
          <w:color w:val="auto"/>
          <w:sz w:val="21"/>
          <w:szCs w:val="21"/>
          <w:highlight w:val="none"/>
          <w:lang w:eastAsia="zh-CN"/>
        </w:rPr>
        <w:t>（</w:t>
      </w:r>
      <w:r>
        <w:rPr>
          <w:rFonts w:hint="eastAsia" w:cs="宋体"/>
          <w:color w:val="auto"/>
          <w:sz w:val="21"/>
          <w:szCs w:val="21"/>
          <w:highlight w:val="none"/>
          <w:lang w:val="en-US" w:eastAsia="zh-CN"/>
        </w:rPr>
        <w:t>杭实集团</w:t>
      </w:r>
      <w:r>
        <w:rPr>
          <w:rFonts w:hint="eastAsia" w:cs="宋体"/>
          <w:color w:val="auto"/>
          <w:sz w:val="21"/>
          <w:szCs w:val="21"/>
          <w:highlight w:val="none"/>
          <w:lang w:eastAsia="zh-CN"/>
        </w:rPr>
        <w:t>）</w:t>
      </w:r>
      <w:r>
        <w:rPr>
          <w:rFonts w:hint="eastAsia" w:cs="宋体"/>
          <w:color w:val="auto"/>
          <w:sz w:val="21"/>
          <w:szCs w:val="21"/>
          <w:highlight w:val="none"/>
          <w:lang w:val="en-US" w:eastAsia="zh-CN"/>
        </w:rPr>
        <w:t>2101会议室</w:t>
      </w:r>
      <w:r>
        <w:rPr>
          <w:rFonts w:hint="eastAsia" w:cs="宋体"/>
          <w:color w:val="auto"/>
          <w:sz w:val="21"/>
          <w:szCs w:val="21"/>
          <w:highlight w:val="none"/>
          <w:lang w:eastAsia="zh-CN"/>
        </w:rPr>
        <w:t>。</w:t>
      </w:r>
    </w:p>
    <w:p>
      <w:pPr>
        <w:widowControl/>
        <w:spacing w:line="360" w:lineRule="auto"/>
        <w:ind w:firstLine="420"/>
        <w:jc w:val="left"/>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1</w:t>
      </w:r>
      <w:r>
        <w:rPr>
          <w:rFonts w:hint="eastAsia" w:ascii="宋体" w:hAnsi="宋体" w:cs="宋体"/>
          <w:b/>
          <w:snapToGrid w:val="0"/>
          <w:color w:val="auto"/>
          <w:kern w:val="0"/>
          <w:szCs w:val="21"/>
          <w:highlight w:val="none"/>
          <w:lang w:val="en-US" w:eastAsia="zh-CN"/>
        </w:rPr>
        <w:t>0</w:t>
      </w:r>
      <w:r>
        <w:rPr>
          <w:rFonts w:hint="eastAsia" w:ascii="宋体" w:hAnsi="宋体" w:cs="宋体"/>
          <w:b/>
          <w:snapToGrid w:val="0"/>
          <w:color w:val="auto"/>
          <w:kern w:val="0"/>
          <w:szCs w:val="21"/>
          <w:highlight w:val="none"/>
        </w:rPr>
        <w:t>、联系方式</w:t>
      </w:r>
      <w:bookmarkStart w:id="1" w:name="_GoBack"/>
      <w:bookmarkEnd w:id="1"/>
    </w:p>
    <w:p>
      <w:pPr>
        <w:pStyle w:val="3"/>
        <w:tabs>
          <w:tab w:val="left" w:pos="4228"/>
          <w:tab w:val="left" w:pos="7990"/>
        </w:tabs>
        <w:spacing w:line="350" w:lineRule="auto"/>
        <w:ind w:right="865" w:firstLine="420" w:firstLineChars="200"/>
        <w:rPr>
          <w:rFonts w:hint="eastAsia" w:ascii="宋体" w:hAnsi="宋体"/>
          <w:snapToGrid w:val="0"/>
          <w:color w:val="auto"/>
          <w:kern w:val="0"/>
          <w:highlight w:val="none"/>
          <w:u w:val="single"/>
        </w:rPr>
      </w:pPr>
      <w:r>
        <w:rPr>
          <w:rFonts w:ascii="宋体" w:hAnsi="宋体"/>
          <w:snapToGrid w:val="0"/>
          <w:color w:val="auto"/>
          <w:kern w:val="0"/>
          <w:highlight w:val="none"/>
        </w:rPr>
        <w:t>招</w:t>
      </w:r>
      <w:r>
        <w:rPr>
          <w:rFonts w:hint="eastAsia" w:ascii="宋体" w:hAnsi="宋体"/>
          <w:snapToGrid w:val="0"/>
          <w:color w:val="auto"/>
          <w:kern w:val="0"/>
          <w:highlight w:val="none"/>
        </w:rPr>
        <w:t xml:space="preserve"> </w:t>
      </w:r>
      <w:r>
        <w:rPr>
          <w:rFonts w:ascii="宋体" w:hAnsi="宋体"/>
          <w:snapToGrid w:val="0"/>
          <w:color w:val="auto"/>
          <w:kern w:val="0"/>
          <w:highlight w:val="none"/>
        </w:rPr>
        <w:t>标</w:t>
      </w:r>
      <w:r>
        <w:rPr>
          <w:rFonts w:hint="eastAsia" w:ascii="宋体" w:hAnsi="宋体"/>
          <w:snapToGrid w:val="0"/>
          <w:color w:val="auto"/>
          <w:kern w:val="0"/>
          <w:highlight w:val="none"/>
        </w:rPr>
        <w:t xml:space="preserve"> </w:t>
      </w:r>
      <w:r>
        <w:rPr>
          <w:rFonts w:ascii="宋体" w:hAnsi="宋体"/>
          <w:snapToGrid w:val="0"/>
          <w:color w:val="auto"/>
          <w:kern w:val="0"/>
          <w:highlight w:val="none"/>
        </w:rPr>
        <w:t>人：</w:t>
      </w:r>
      <w:r>
        <w:rPr>
          <w:rFonts w:hint="eastAsia" w:ascii="宋体" w:hAnsi="宋体"/>
          <w:snapToGrid w:val="0"/>
          <w:color w:val="auto"/>
          <w:kern w:val="0"/>
          <w:highlight w:val="none"/>
          <w:u w:val="single"/>
          <w:lang w:val="zh-CN"/>
        </w:rPr>
        <w:t>杭州市实业投资集团有限公司</w:t>
      </w:r>
    </w:p>
    <w:p>
      <w:pPr>
        <w:pStyle w:val="3"/>
        <w:tabs>
          <w:tab w:val="left" w:pos="4228"/>
          <w:tab w:val="left" w:pos="7990"/>
        </w:tabs>
        <w:spacing w:line="350" w:lineRule="auto"/>
        <w:ind w:right="865" w:firstLine="420" w:firstLineChars="200"/>
        <w:rPr>
          <w:rFonts w:hint="eastAsia" w:ascii="宋体" w:hAnsi="宋体"/>
          <w:snapToGrid w:val="0"/>
          <w:color w:val="auto"/>
          <w:kern w:val="0"/>
          <w:highlight w:val="none"/>
          <w:u w:val="single"/>
        </w:rPr>
      </w:pPr>
      <w:r>
        <w:rPr>
          <w:rFonts w:ascii="宋体" w:hAnsi="宋体"/>
          <w:snapToGrid w:val="0"/>
          <w:color w:val="auto"/>
          <w:kern w:val="0"/>
          <w:highlight w:val="none"/>
        </w:rPr>
        <w:t>地</w:t>
      </w:r>
      <w:r>
        <w:rPr>
          <w:rFonts w:hint="eastAsia" w:ascii="宋体" w:hAnsi="宋体"/>
          <w:snapToGrid w:val="0"/>
          <w:color w:val="auto"/>
          <w:kern w:val="0"/>
          <w:highlight w:val="none"/>
        </w:rPr>
        <w:t xml:space="preserve">    </w:t>
      </w:r>
      <w:r>
        <w:rPr>
          <w:rFonts w:ascii="宋体" w:hAnsi="宋体"/>
          <w:snapToGrid w:val="0"/>
          <w:color w:val="auto"/>
          <w:kern w:val="0"/>
          <w:highlight w:val="none"/>
        </w:rPr>
        <w:t>址：</w:t>
      </w:r>
      <w:r>
        <w:rPr>
          <w:rFonts w:hint="eastAsia" w:ascii="宋体" w:hAnsi="宋体"/>
          <w:snapToGrid w:val="0"/>
          <w:color w:val="auto"/>
          <w:kern w:val="0"/>
          <w:highlight w:val="none"/>
          <w:u w:val="single"/>
        </w:rPr>
        <w:t>杭州市西湖区</w:t>
      </w:r>
      <w:r>
        <w:rPr>
          <w:rFonts w:hint="eastAsia" w:cs="宋体"/>
          <w:color w:val="auto"/>
          <w:sz w:val="21"/>
          <w:szCs w:val="21"/>
          <w:highlight w:val="none"/>
          <w:u w:val="single"/>
          <w:lang w:val="en-US" w:eastAsia="zh-CN"/>
        </w:rPr>
        <w:t>保俶路</w:t>
      </w:r>
      <w:r>
        <w:rPr>
          <w:rFonts w:hint="eastAsia" w:ascii="宋体" w:hAnsi="宋体"/>
          <w:snapToGrid w:val="0"/>
          <w:color w:val="auto"/>
          <w:kern w:val="0"/>
          <w:highlight w:val="none"/>
          <w:u w:val="single"/>
        </w:rPr>
        <w:t>宝石山下四弄19号</w:t>
      </w:r>
    </w:p>
    <w:p>
      <w:pPr>
        <w:pStyle w:val="3"/>
        <w:tabs>
          <w:tab w:val="left" w:pos="4228"/>
          <w:tab w:val="left" w:pos="7990"/>
        </w:tabs>
        <w:spacing w:line="350" w:lineRule="auto"/>
        <w:ind w:right="865" w:firstLine="420" w:firstLineChars="200"/>
        <w:rPr>
          <w:rFonts w:hint="eastAsia" w:ascii="宋体" w:hAnsi="宋体"/>
          <w:snapToGrid w:val="0"/>
          <w:color w:val="auto"/>
          <w:kern w:val="0"/>
          <w:highlight w:val="none"/>
          <w:u w:val="single"/>
          <w:lang w:val="en-US" w:eastAsia="zh-CN"/>
        </w:rPr>
      </w:pPr>
      <w:r>
        <w:rPr>
          <w:rFonts w:ascii="宋体" w:hAnsi="宋体"/>
          <w:snapToGrid w:val="0"/>
          <w:color w:val="auto"/>
          <w:kern w:val="0"/>
          <w:highlight w:val="none"/>
        </w:rPr>
        <w:t>联</w:t>
      </w:r>
      <w:r>
        <w:rPr>
          <w:rFonts w:hint="eastAsia" w:ascii="宋体" w:hAnsi="宋体"/>
          <w:snapToGrid w:val="0"/>
          <w:color w:val="auto"/>
          <w:kern w:val="0"/>
          <w:highlight w:val="none"/>
        </w:rPr>
        <w:t xml:space="preserve"> </w:t>
      </w:r>
      <w:r>
        <w:rPr>
          <w:rFonts w:ascii="宋体" w:hAnsi="宋体"/>
          <w:snapToGrid w:val="0"/>
          <w:color w:val="auto"/>
          <w:kern w:val="0"/>
          <w:highlight w:val="none"/>
        </w:rPr>
        <w:t>系</w:t>
      </w:r>
      <w:r>
        <w:rPr>
          <w:rFonts w:hint="eastAsia" w:ascii="宋体" w:hAnsi="宋体"/>
          <w:snapToGrid w:val="0"/>
          <w:color w:val="auto"/>
          <w:kern w:val="0"/>
          <w:highlight w:val="none"/>
        </w:rPr>
        <w:t xml:space="preserve"> </w:t>
      </w:r>
      <w:r>
        <w:rPr>
          <w:rFonts w:ascii="宋体" w:hAnsi="宋体"/>
          <w:snapToGrid w:val="0"/>
          <w:color w:val="auto"/>
          <w:kern w:val="0"/>
          <w:highlight w:val="none"/>
        </w:rPr>
        <w:t>人：</w:t>
      </w:r>
      <w:r>
        <w:rPr>
          <w:rFonts w:hint="eastAsia" w:ascii="宋体" w:hAnsi="宋体"/>
          <w:snapToGrid w:val="0"/>
          <w:color w:val="auto"/>
          <w:kern w:val="0"/>
          <w:highlight w:val="none"/>
          <w:u w:val="single"/>
          <w:lang w:val="en-US" w:eastAsia="zh-CN"/>
        </w:rPr>
        <w:t>陈女士</w:t>
      </w:r>
    </w:p>
    <w:p>
      <w:pPr>
        <w:pStyle w:val="3"/>
        <w:tabs>
          <w:tab w:val="left" w:pos="4228"/>
          <w:tab w:val="left" w:pos="7990"/>
        </w:tabs>
        <w:spacing w:line="350" w:lineRule="auto"/>
        <w:ind w:right="865" w:firstLine="420" w:firstLineChars="200"/>
        <w:rPr>
          <w:rFonts w:hint="default" w:ascii="宋体" w:hAnsi="宋体" w:eastAsia="宋体"/>
          <w:snapToGrid w:val="0"/>
          <w:color w:val="auto"/>
          <w:kern w:val="0"/>
          <w:highlight w:val="none"/>
          <w:u w:val="single"/>
          <w:lang w:val="en-US" w:eastAsia="zh-CN"/>
        </w:rPr>
      </w:pPr>
      <w:r>
        <w:rPr>
          <w:rFonts w:ascii="宋体" w:hAnsi="宋体"/>
          <w:snapToGrid w:val="0"/>
          <w:color w:val="auto"/>
          <w:kern w:val="0"/>
          <w:highlight w:val="none"/>
        </w:rPr>
        <w:t>电</w:t>
      </w:r>
      <w:r>
        <w:rPr>
          <w:rFonts w:hint="eastAsia" w:ascii="宋体" w:hAnsi="宋体"/>
          <w:snapToGrid w:val="0"/>
          <w:color w:val="auto"/>
          <w:kern w:val="0"/>
          <w:highlight w:val="none"/>
        </w:rPr>
        <w:t xml:space="preserve">    </w:t>
      </w:r>
      <w:r>
        <w:rPr>
          <w:rFonts w:ascii="宋体" w:hAnsi="宋体"/>
          <w:snapToGrid w:val="0"/>
          <w:color w:val="auto"/>
          <w:kern w:val="0"/>
          <w:highlight w:val="none"/>
        </w:rPr>
        <w:t>话：</w:t>
      </w:r>
      <w:r>
        <w:rPr>
          <w:rFonts w:hint="eastAsia" w:ascii="宋体" w:hAnsi="宋体"/>
          <w:snapToGrid w:val="0"/>
          <w:color w:val="auto"/>
          <w:kern w:val="0"/>
          <w:highlight w:val="none"/>
          <w:u w:val="single"/>
          <w:lang w:val="en-US" w:eastAsia="zh-CN"/>
        </w:rPr>
        <w:t xml:space="preserve">0571-86637796 </w:t>
      </w:r>
    </w:p>
    <w:p>
      <w:pPr>
        <w:pStyle w:val="3"/>
        <w:tabs>
          <w:tab w:val="left" w:pos="4228"/>
          <w:tab w:val="left" w:pos="7990"/>
        </w:tabs>
        <w:spacing w:line="350" w:lineRule="auto"/>
        <w:ind w:right="865"/>
        <w:rPr>
          <w:rFonts w:hint="eastAsia" w:ascii="宋体" w:hAnsi="宋体"/>
          <w:snapToGrid w:val="0"/>
          <w:color w:val="auto"/>
          <w:kern w:val="0"/>
          <w:highlight w:val="none"/>
        </w:rPr>
      </w:pPr>
    </w:p>
    <w:p>
      <w:pPr>
        <w:pStyle w:val="3"/>
        <w:tabs>
          <w:tab w:val="left" w:pos="4228"/>
          <w:tab w:val="left" w:pos="7990"/>
        </w:tabs>
        <w:spacing w:line="350" w:lineRule="auto"/>
        <w:ind w:right="865" w:firstLine="420" w:firstLineChars="200"/>
        <w:rPr>
          <w:rFonts w:hint="eastAsia" w:ascii="宋体" w:hAnsi="宋体"/>
          <w:snapToGrid w:val="0"/>
          <w:color w:val="auto"/>
          <w:kern w:val="0"/>
          <w:highlight w:val="none"/>
          <w:u w:val="single"/>
        </w:rPr>
      </w:pPr>
      <w:r>
        <w:rPr>
          <w:rFonts w:hint="eastAsia" w:ascii="宋体" w:hAnsi="宋体"/>
          <w:snapToGrid w:val="0"/>
          <w:color w:val="auto"/>
          <w:kern w:val="0"/>
          <w:highlight w:val="none"/>
        </w:rPr>
        <w:t>招标代理</w:t>
      </w:r>
      <w:r>
        <w:rPr>
          <w:rFonts w:ascii="宋体" w:hAnsi="宋体"/>
          <w:snapToGrid w:val="0"/>
          <w:color w:val="auto"/>
          <w:kern w:val="0"/>
          <w:highlight w:val="none"/>
        </w:rPr>
        <w:t>：</w:t>
      </w:r>
      <w:r>
        <w:rPr>
          <w:rFonts w:hint="eastAsia" w:ascii="宋体" w:hAnsi="宋体" w:cs="宋体"/>
          <w:color w:val="auto"/>
          <w:szCs w:val="21"/>
          <w:highlight w:val="none"/>
          <w:u w:val="single"/>
          <w:lang w:val="zh-CN"/>
        </w:rPr>
        <w:t>浙江科佳工程咨询有限公司</w:t>
      </w:r>
    </w:p>
    <w:p>
      <w:pPr>
        <w:pStyle w:val="3"/>
        <w:tabs>
          <w:tab w:val="left" w:pos="4228"/>
          <w:tab w:val="left" w:pos="7990"/>
        </w:tabs>
        <w:spacing w:line="350" w:lineRule="auto"/>
        <w:ind w:right="865" w:firstLine="420" w:firstLineChars="200"/>
        <w:rPr>
          <w:snapToGrid w:val="0"/>
          <w:color w:val="auto"/>
          <w:szCs w:val="21"/>
          <w:highlight w:val="none"/>
          <w:u w:val="single"/>
          <w:lang w:val="zh-CN"/>
        </w:rPr>
      </w:pPr>
      <w:r>
        <w:rPr>
          <w:rFonts w:ascii="宋体" w:hAnsi="宋体"/>
          <w:snapToGrid w:val="0"/>
          <w:color w:val="auto"/>
          <w:kern w:val="0"/>
          <w:highlight w:val="none"/>
        </w:rPr>
        <w:t>地</w:t>
      </w:r>
      <w:r>
        <w:rPr>
          <w:rFonts w:hint="eastAsia" w:ascii="宋体" w:hAnsi="宋体"/>
          <w:snapToGrid w:val="0"/>
          <w:color w:val="auto"/>
          <w:kern w:val="0"/>
          <w:highlight w:val="none"/>
        </w:rPr>
        <w:t xml:space="preserve">    </w:t>
      </w:r>
      <w:r>
        <w:rPr>
          <w:rFonts w:ascii="宋体" w:hAnsi="宋体"/>
          <w:snapToGrid w:val="0"/>
          <w:color w:val="auto"/>
          <w:kern w:val="0"/>
          <w:highlight w:val="none"/>
        </w:rPr>
        <w:t>址：</w:t>
      </w:r>
      <w:r>
        <w:rPr>
          <w:rFonts w:hint="eastAsia"/>
          <w:snapToGrid w:val="0"/>
          <w:color w:val="auto"/>
          <w:szCs w:val="21"/>
          <w:highlight w:val="none"/>
          <w:u w:val="single"/>
          <w:lang w:val="zh-CN"/>
        </w:rPr>
        <w:t>杭州市上城区凤起东路462号顺福商务中心3号楼10楼</w:t>
      </w:r>
    </w:p>
    <w:p>
      <w:pPr>
        <w:pStyle w:val="3"/>
        <w:tabs>
          <w:tab w:val="left" w:pos="4228"/>
          <w:tab w:val="left" w:pos="7990"/>
        </w:tabs>
        <w:spacing w:line="350" w:lineRule="auto"/>
        <w:ind w:right="865" w:firstLine="420" w:firstLineChars="200"/>
        <w:rPr>
          <w:rFonts w:hint="eastAsia" w:ascii="宋体" w:hAnsi="宋体"/>
          <w:snapToGrid w:val="0"/>
          <w:color w:val="auto"/>
          <w:kern w:val="0"/>
          <w:highlight w:val="none"/>
          <w:u w:val="single"/>
        </w:rPr>
      </w:pPr>
      <w:r>
        <w:rPr>
          <w:rFonts w:ascii="宋体" w:hAnsi="宋体"/>
          <w:snapToGrid w:val="0"/>
          <w:color w:val="auto"/>
          <w:kern w:val="0"/>
          <w:highlight w:val="none"/>
        </w:rPr>
        <w:t>联</w:t>
      </w:r>
      <w:r>
        <w:rPr>
          <w:rFonts w:hint="eastAsia" w:ascii="宋体" w:hAnsi="宋体"/>
          <w:snapToGrid w:val="0"/>
          <w:color w:val="auto"/>
          <w:kern w:val="0"/>
          <w:highlight w:val="none"/>
        </w:rPr>
        <w:t xml:space="preserve"> </w:t>
      </w:r>
      <w:r>
        <w:rPr>
          <w:rFonts w:ascii="宋体" w:hAnsi="宋体"/>
          <w:snapToGrid w:val="0"/>
          <w:color w:val="auto"/>
          <w:kern w:val="0"/>
          <w:highlight w:val="none"/>
        </w:rPr>
        <w:t>系</w:t>
      </w:r>
      <w:r>
        <w:rPr>
          <w:rFonts w:hint="eastAsia" w:ascii="宋体" w:hAnsi="宋体"/>
          <w:snapToGrid w:val="0"/>
          <w:color w:val="auto"/>
          <w:kern w:val="0"/>
          <w:highlight w:val="none"/>
        </w:rPr>
        <w:t xml:space="preserve"> </w:t>
      </w:r>
      <w:r>
        <w:rPr>
          <w:rFonts w:ascii="宋体" w:hAnsi="宋体"/>
          <w:snapToGrid w:val="0"/>
          <w:color w:val="auto"/>
          <w:kern w:val="0"/>
          <w:highlight w:val="none"/>
        </w:rPr>
        <w:t>人：</w:t>
      </w:r>
      <w:r>
        <w:rPr>
          <w:rFonts w:hint="eastAsia"/>
          <w:snapToGrid w:val="0"/>
          <w:color w:val="auto"/>
          <w:szCs w:val="21"/>
          <w:highlight w:val="none"/>
          <w:u w:val="single"/>
          <w:lang w:val="zh-CN"/>
        </w:rPr>
        <w:t>王炜</w:t>
      </w:r>
    </w:p>
    <w:p>
      <w:pPr>
        <w:pStyle w:val="3"/>
        <w:tabs>
          <w:tab w:val="left" w:pos="4228"/>
          <w:tab w:val="left" w:pos="7990"/>
        </w:tabs>
        <w:spacing w:line="350" w:lineRule="auto"/>
        <w:ind w:right="865" w:firstLine="420" w:firstLineChars="200"/>
        <w:rPr>
          <w:rFonts w:hint="eastAsia" w:ascii="宋体" w:hAnsi="宋体"/>
          <w:snapToGrid w:val="0"/>
          <w:color w:val="auto"/>
          <w:kern w:val="0"/>
          <w:highlight w:val="none"/>
          <w:u w:val="single"/>
        </w:rPr>
      </w:pPr>
      <w:r>
        <w:rPr>
          <w:rFonts w:ascii="宋体" w:hAnsi="宋体"/>
          <w:snapToGrid w:val="0"/>
          <w:color w:val="auto"/>
          <w:kern w:val="0"/>
          <w:highlight w:val="none"/>
        </w:rPr>
        <w:t>电</w:t>
      </w:r>
      <w:r>
        <w:rPr>
          <w:rFonts w:hint="eastAsia" w:ascii="宋体" w:hAnsi="宋体"/>
          <w:snapToGrid w:val="0"/>
          <w:color w:val="auto"/>
          <w:kern w:val="0"/>
          <w:highlight w:val="none"/>
        </w:rPr>
        <w:t xml:space="preserve">    </w:t>
      </w:r>
      <w:r>
        <w:rPr>
          <w:rFonts w:ascii="宋体" w:hAnsi="宋体"/>
          <w:snapToGrid w:val="0"/>
          <w:color w:val="auto"/>
          <w:kern w:val="0"/>
          <w:highlight w:val="none"/>
        </w:rPr>
        <w:t>话：</w:t>
      </w:r>
      <w:r>
        <w:rPr>
          <w:rFonts w:ascii="宋体" w:hAnsi="宋体"/>
          <w:snapToGrid w:val="0"/>
          <w:color w:val="auto"/>
          <w:kern w:val="0"/>
          <w:highlight w:val="none"/>
          <w:u w:val="single"/>
        </w:rPr>
        <w:t>17091649344</w:t>
      </w:r>
    </w:p>
    <w:p>
      <w:pPr>
        <w:ind w:firstLine="420" w:firstLineChars="200"/>
      </w:pPr>
      <w:r>
        <w:rPr>
          <w:rFonts w:ascii="宋体" w:hAnsi="宋体"/>
          <w:snapToGrid w:val="0"/>
          <w:color w:val="auto"/>
          <w:kern w:val="0"/>
          <w:highlight w:val="none"/>
        </w:rPr>
        <w:t>电子邮件：</w:t>
      </w:r>
      <w:r>
        <w:rPr>
          <w:rFonts w:ascii="宋体" w:hAnsi="宋体"/>
          <w:snapToGrid w:val="0"/>
          <w:color w:val="auto"/>
          <w:kern w:val="0"/>
          <w:highlight w:val="none"/>
          <w:u w:val="single"/>
        </w:rPr>
        <w:t>360335662@qq.com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OGJjNjI2ZDNjOGQ2NmM4ZGViZGNlOTE4ODJiNDYifQ=="/>
    <w:docVar w:name="KSO_WPS_MARK_KEY" w:val="9f2efb35-f09f-4a5a-8c1e-58bfc64780f6"/>
  </w:docVars>
  <w:rsids>
    <w:rsidRoot w:val="00000000"/>
    <w:rsid w:val="2D1D733B"/>
    <w:rsid w:val="37136699"/>
    <w:rsid w:val="5910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customStyle="1" w:styleId="8">
    <w:name w:val="p0"/>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1143</Words>
  <Characters>1276</Characters>
  <Lines>0</Lines>
  <Paragraphs>0</Paragraphs>
  <TotalTime>1</TotalTime>
  <ScaleCrop>false</ScaleCrop>
  <LinksUpToDate>false</LinksUpToDate>
  <CharactersWithSpaces>1341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2024-06-03T05:56:00Z</dcterms:created>
  <dc:creator>Administrator</dc:creator>
  <cp:lastModifiedBy>WPS_1689573587</cp:lastModifiedBy>
  <dcterms:modified xsi:type="dcterms:W3CDTF">2024-06-03T06:47:06Z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4BFA9F5733494304B37A9F216869B637</vt:lpwstr>
  </property>
</Properties>
</file>